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DA" w:rsidRPr="00CD3F50" w:rsidRDefault="00CD3F50" w:rsidP="00CD3F5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D3F50">
        <w:rPr>
          <w:b/>
          <w:sz w:val="24"/>
          <w:szCs w:val="24"/>
        </w:rPr>
        <w:t>INSTRUCTIVO PARA</w:t>
      </w:r>
      <w:r w:rsidRPr="00CD3F50">
        <w:rPr>
          <w:b/>
          <w:spacing w:val="-1"/>
          <w:sz w:val="24"/>
          <w:szCs w:val="24"/>
        </w:rPr>
        <w:t xml:space="preserve"> </w:t>
      </w:r>
      <w:r w:rsidRPr="00CD3F50">
        <w:rPr>
          <w:b/>
          <w:sz w:val="24"/>
          <w:szCs w:val="24"/>
        </w:rPr>
        <w:t>LA</w:t>
      </w:r>
      <w:r w:rsidRPr="00CD3F50">
        <w:rPr>
          <w:b/>
          <w:spacing w:val="-2"/>
          <w:sz w:val="24"/>
          <w:szCs w:val="24"/>
        </w:rPr>
        <w:t xml:space="preserve"> </w:t>
      </w:r>
      <w:r w:rsidRPr="00CD3F50">
        <w:rPr>
          <w:b/>
          <w:sz w:val="24"/>
          <w:szCs w:val="24"/>
        </w:rPr>
        <w:t>CLASIFICACIÓN</w:t>
      </w:r>
      <w:r w:rsidRPr="00CD3F50">
        <w:rPr>
          <w:b/>
          <w:spacing w:val="-1"/>
          <w:sz w:val="24"/>
          <w:szCs w:val="24"/>
        </w:rPr>
        <w:t xml:space="preserve"> </w:t>
      </w:r>
      <w:r w:rsidRPr="00CD3F50">
        <w:rPr>
          <w:b/>
          <w:sz w:val="24"/>
          <w:szCs w:val="24"/>
        </w:rPr>
        <w:t>DE</w:t>
      </w:r>
      <w:r w:rsidRPr="00CD3F50">
        <w:rPr>
          <w:b/>
          <w:spacing w:val="-4"/>
          <w:sz w:val="24"/>
          <w:szCs w:val="24"/>
        </w:rPr>
        <w:t xml:space="preserve"> </w:t>
      </w:r>
      <w:r w:rsidRPr="00CD3F50">
        <w:rPr>
          <w:b/>
          <w:sz w:val="24"/>
          <w:szCs w:val="24"/>
        </w:rPr>
        <w:t>MATERIALES POR</w:t>
      </w:r>
      <w:r w:rsidRPr="00CD3F50">
        <w:rPr>
          <w:b/>
          <w:spacing w:val="-1"/>
          <w:sz w:val="24"/>
          <w:szCs w:val="24"/>
        </w:rPr>
        <w:t xml:space="preserve"> </w:t>
      </w:r>
      <w:r w:rsidRPr="00CD3F50">
        <w:rPr>
          <w:b/>
          <w:sz w:val="24"/>
          <w:szCs w:val="24"/>
        </w:rPr>
        <w:t>CÓDIGO</w:t>
      </w:r>
      <w:r w:rsidRPr="00CD3F50">
        <w:rPr>
          <w:b/>
          <w:spacing w:val="-1"/>
          <w:sz w:val="24"/>
          <w:szCs w:val="24"/>
        </w:rPr>
        <w:t xml:space="preserve"> </w:t>
      </w:r>
      <w:r w:rsidRPr="00CD3F50">
        <w:rPr>
          <w:b/>
          <w:sz w:val="24"/>
          <w:szCs w:val="24"/>
        </w:rPr>
        <w:t>DE</w:t>
      </w:r>
      <w:r w:rsidRPr="00CD3F50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COLOR</w:t>
      </w:r>
    </w:p>
    <w:tbl>
      <w:tblPr>
        <w:tblpPr w:leftFromText="141" w:rightFromText="141" w:vertAnchor="text" w:horzAnchor="margin" w:tblpX="-577" w:tblpY="147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8755"/>
      </w:tblGrid>
      <w:tr w:rsidR="00F169DA" w:rsidRPr="004E33C9" w:rsidTr="00F169DA">
        <w:trPr>
          <w:trHeight w:val="1027"/>
        </w:trPr>
        <w:tc>
          <w:tcPr>
            <w:tcW w:w="1740" w:type="dxa"/>
            <w:shd w:val="clear" w:color="auto" w:fill="auto"/>
            <w:vAlign w:val="center"/>
          </w:tcPr>
          <w:p w:rsidR="00F169DA" w:rsidRPr="00F169DA" w:rsidRDefault="00F169DA" w:rsidP="00F16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  <w:lang w:val="es-ES"/>
              </w:rPr>
            </w:pPr>
            <w:r w:rsidRPr="00F169DA">
              <w:rPr>
                <w:rFonts w:cs="Arial"/>
                <w:b/>
                <w:bCs/>
                <w:szCs w:val="22"/>
                <w:lang w:val="es-ES"/>
              </w:rPr>
              <w:t>CÓDIGO DE COLOR POR CANECA</w:t>
            </w:r>
          </w:p>
        </w:tc>
        <w:tc>
          <w:tcPr>
            <w:tcW w:w="8755" w:type="dxa"/>
            <w:shd w:val="clear" w:color="auto" w:fill="auto"/>
            <w:vAlign w:val="center"/>
          </w:tcPr>
          <w:p w:rsidR="00F169DA" w:rsidRPr="00F169DA" w:rsidRDefault="00F169DA" w:rsidP="00F169DA">
            <w:pPr>
              <w:jc w:val="center"/>
              <w:rPr>
                <w:rFonts w:cs="Arial"/>
                <w:b/>
                <w:bCs/>
                <w:color w:val="000000"/>
                <w:spacing w:val="-7"/>
                <w:szCs w:val="22"/>
                <w:lang w:val="es-419"/>
              </w:rPr>
            </w:pPr>
            <w:r w:rsidRPr="00F169DA">
              <w:rPr>
                <w:rFonts w:cs="Arial"/>
                <w:b/>
                <w:bCs/>
                <w:color w:val="000000"/>
                <w:spacing w:val="-7"/>
                <w:szCs w:val="22"/>
                <w:lang w:val="es-419"/>
              </w:rPr>
              <w:t>RESIDUOS APROVECHABLES</w:t>
            </w:r>
          </w:p>
        </w:tc>
      </w:tr>
      <w:tr w:rsidR="00F169DA" w:rsidRPr="004E33C9" w:rsidTr="00F169DA">
        <w:trPr>
          <w:trHeight w:val="561"/>
        </w:trPr>
        <w:tc>
          <w:tcPr>
            <w:tcW w:w="1740" w:type="dxa"/>
            <w:shd w:val="clear" w:color="auto" w:fill="auto"/>
            <w:vAlign w:val="center"/>
          </w:tcPr>
          <w:p w:rsidR="00F169DA" w:rsidRPr="004E33C9" w:rsidRDefault="00F169DA" w:rsidP="00F169DA">
            <w:pPr>
              <w:jc w:val="center"/>
              <w:rPr>
                <w:rFonts w:cs="Arial"/>
                <w:b/>
                <w:bCs/>
                <w:color w:val="000000"/>
                <w:spacing w:val="-7"/>
                <w:sz w:val="20"/>
              </w:rPr>
            </w:pPr>
            <w:r w:rsidRPr="004E33C9">
              <w:rPr>
                <w:rFonts w:cs="Arial"/>
                <w:b/>
                <w:bCs/>
                <w:color w:val="000000"/>
                <w:spacing w:val="-7"/>
                <w:sz w:val="20"/>
              </w:rPr>
              <w:t>BLANCO</w:t>
            </w:r>
          </w:p>
        </w:tc>
        <w:tc>
          <w:tcPr>
            <w:tcW w:w="8755" w:type="dxa"/>
            <w:shd w:val="clear" w:color="auto" w:fill="auto"/>
            <w:vAlign w:val="center"/>
          </w:tcPr>
          <w:p w:rsidR="00F169DA" w:rsidRDefault="00F169DA" w:rsidP="00F169DA">
            <w:pPr>
              <w:jc w:val="both"/>
            </w:pPr>
            <w:r w:rsidRPr="00EB3D2A">
              <w:rPr>
                <w:b/>
              </w:rPr>
              <w:t>PLÁSTICO:</w:t>
            </w:r>
            <w:r>
              <w:t xml:space="preserve">  Polietileno </w:t>
            </w:r>
            <w:proofErr w:type="spellStart"/>
            <w:r>
              <w:t>Tereftalato</w:t>
            </w:r>
            <w:proofErr w:type="spellEnd"/>
            <w:r>
              <w:t xml:space="preserve"> (PET) ejemplos: tejas, fibras de escoba, envases para productos de aseo, telas a base de polímeros - Polietileno de alta densidad (PEAD) ejemplos: bolsas plásticas, tarros o envases para aceites, botellas de aseo personal, limpieza, ambientadores, recipientes de uso industrial - </w:t>
            </w:r>
            <w:proofErr w:type="spellStart"/>
            <w:r>
              <w:t>Polivinilcloruro</w:t>
            </w:r>
            <w:proofErr w:type="spellEnd"/>
            <w:r>
              <w:t xml:space="preserve"> (PVC) ejemplos: material de construcción, tarjetas </w:t>
            </w:r>
            <w:proofErr w:type="spellStart"/>
            <w:r>
              <w:t>card</w:t>
            </w:r>
            <w:proofErr w:type="spellEnd"/>
            <w:r>
              <w:t xml:space="preserve"> y de celulares, botellas de aceite, empaques de droga, material de aseo y hogar - Polietileno de baja densidad (PEBD) ejemplos: bolsas de leche, bolsas de basura, bolsas de detergentes, envolturas para el comercio e industria - Polipropileno (PP) ejemplos: juguetería, utensilios de cocina, ganchos de ropa, accesorios para el cabello, pitillos, bolsas de mecato, redes, costales, cuerdas, lapiceros, </w:t>
            </w:r>
            <w:proofErr w:type="spellStart"/>
            <w:r>
              <w:t>etc</w:t>
            </w:r>
            <w:proofErr w:type="spellEnd"/>
            <w:r>
              <w:t xml:space="preserve"> - </w:t>
            </w:r>
            <w:proofErr w:type="spellStart"/>
            <w:r>
              <w:t>Poliestireno</w:t>
            </w:r>
            <w:proofErr w:type="spellEnd"/>
            <w:r>
              <w:t xml:space="preserve"> (PS) - Otros plásticos: </w:t>
            </w:r>
            <w:proofErr w:type="spellStart"/>
            <w:r>
              <w:t>CD´s</w:t>
            </w:r>
            <w:proofErr w:type="spellEnd"/>
            <w:r>
              <w:t xml:space="preserve">, botellones de agua, carcazas de computadores, empaques de carnes frías, plástico </w:t>
            </w:r>
            <w:proofErr w:type="spellStart"/>
            <w:r>
              <w:t>aluminizado</w:t>
            </w:r>
            <w:proofErr w:type="spellEnd"/>
            <w:r>
              <w:t xml:space="preserve">. </w:t>
            </w:r>
          </w:p>
          <w:p w:rsidR="00F169DA" w:rsidRDefault="00F169DA" w:rsidP="00F169DA">
            <w:pPr>
              <w:jc w:val="both"/>
            </w:pPr>
            <w:r w:rsidRPr="00EB3D2A">
              <w:rPr>
                <w:b/>
              </w:rPr>
              <w:sym w:font="Symbol" w:char="F0B7"/>
            </w:r>
            <w:r w:rsidRPr="00EB3D2A">
              <w:rPr>
                <w:b/>
              </w:rPr>
              <w:t xml:space="preserve"> VIDRIO:</w:t>
            </w:r>
            <w:r>
              <w:t xml:space="preserve"> - Vidrio curvo (transparente) - Envases de vidrio - Botes y frascos de conservas - Mermeladas o salsas, etc.</w:t>
            </w:r>
          </w:p>
          <w:p w:rsidR="00F169DA" w:rsidRDefault="00F169DA" w:rsidP="00F169DA">
            <w:pPr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r w:rsidRPr="00EB3D2A">
              <w:rPr>
                <w:b/>
              </w:rPr>
              <w:t>METALES:</w:t>
            </w:r>
            <w:r>
              <w:t xml:space="preserve"> - Latas de aluminio - Latas de pintura (deben estar vacías o secas) - Latas de aerosol (deben estar vacías) - Latas de acero (hojalata) - Tarros - Bandejas para fiestas - Aluminio - Metales ferrosos, etc.</w:t>
            </w:r>
          </w:p>
          <w:p w:rsidR="00F169DA" w:rsidRDefault="00F169DA" w:rsidP="00F169DA">
            <w:pPr>
              <w:jc w:val="both"/>
            </w:pPr>
            <w:r>
              <w:rPr>
                <w:b/>
              </w:rPr>
              <w:t xml:space="preserve">PAPEL: </w:t>
            </w:r>
            <w:r>
              <w:t xml:space="preserve">Papel archivo - Sobrante de corte de papel - Cuadernos - Cartas - Periódicos - Revistas - Embalaje o papel </w:t>
            </w:r>
            <w:proofErr w:type="spellStart"/>
            <w:r>
              <w:t>Kraft</w:t>
            </w:r>
            <w:proofErr w:type="spellEnd"/>
            <w:r>
              <w:t xml:space="preserve"> - Notas adhesivas - Papel de regalo (no-metálico) - Sobres, etc.</w:t>
            </w:r>
          </w:p>
          <w:p w:rsidR="00F169DA" w:rsidRDefault="00F169DA" w:rsidP="00F169DA">
            <w:pPr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r w:rsidRPr="00333033">
              <w:rPr>
                <w:b/>
              </w:rPr>
              <w:t>CARTÓN:</w:t>
            </w:r>
            <w:r>
              <w:t xml:space="preserve"> Cartón corrugado o plegadiza - Cajas - Carpetas - Folletos, </w:t>
            </w:r>
            <w:proofErr w:type="spellStart"/>
            <w:r>
              <w:t>etc</w:t>
            </w:r>
            <w:proofErr w:type="spellEnd"/>
          </w:p>
          <w:p w:rsidR="00F169DA" w:rsidRPr="004E33C9" w:rsidRDefault="00F169DA" w:rsidP="00F169DA">
            <w:pPr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F169DA" w:rsidRPr="004E33C9" w:rsidTr="00F169DA">
        <w:trPr>
          <w:trHeight w:val="561"/>
        </w:trPr>
        <w:tc>
          <w:tcPr>
            <w:tcW w:w="1740" w:type="dxa"/>
            <w:shd w:val="clear" w:color="auto" w:fill="00B050"/>
            <w:vAlign w:val="center"/>
          </w:tcPr>
          <w:p w:rsidR="00F169DA" w:rsidRPr="0089635C" w:rsidRDefault="00F169DA" w:rsidP="00F169DA">
            <w:pPr>
              <w:jc w:val="center"/>
              <w:rPr>
                <w:rFonts w:cs="Arial"/>
                <w:b/>
                <w:bCs/>
                <w:color w:val="000000"/>
                <w:spacing w:val="-7"/>
                <w:szCs w:val="22"/>
              </w:rPr>
            </w:pPr>
            <w:r w:rsidRPr="0089635C">
              <w:rPr>
                <w:rFonts w:cs="Arial"/>
                <w:b/>
                <w:bCs/>
                <w:color w:val="000000"/>
                <w:spacing w:val="-7"/>
                <w:szCs w:val="22"/>
              </w:rPr>
              <w:t>VERDE</w:t>
            </w:r>
          </w:p>
        </w:tc>
        <w:tc>
          <w:tcPr>
            <w:tcW w:w="8755" w:type="dxa"/>
            <w:shd w:val="clear" w:color="auto" w:fill="FFFFFF" w:themeFill="background1"/>
          </w:tcPr>
          <w:p w:rsidR="00F169DA" w:rsidRPr="0089635C" w:rsidRDefault="00F169DA" w:rsidP="00F169DA">
            <w:pPr>
              <w:jc w:val="both"/>
              <w:rPr>
                <w:szCs w:val="22"/>
              </w:rPr>
            </w:pPr>
            <w:r w:rsidRPr="0089635C">
              <w:rPr>
                <w:b/>
                <w:szCs w:val="22"/>
              </w:rPr>
              <w:t>RESIDUOS DE ALIMENTOS:</w:t>
            </w:r>
            <w:r w:rsidRPr="0089635C">
              <w:rPr>
                <w:szCs w:val="22"/>
              </w:rPr>
              <w:t xml:space="preserve"> Residuos de la fabricación de alimentos en el hogar, restaurantes y en general zonas de comida, huesos; productos y restos cárnicos, de pescado y otras especies marinas; cascaras de huevo, borra de café, restos de té y aromáticas, restos de hortalizas, productos lácteos, servilletas de papel húmedas y sucias, comida en mal estado, etc. </w:t>
            </w:r>
          </w:p>
          <w:p w:rsidR="00F169DA" w:rsidRPr="0089635C" w:rsidRDefault="00F169DA" w:rsidP="00F169DA">
            <w:pPr>
              <w:jc w:val="both"/>
              <w:rPr>
                <w:szCs w:val="22"/>
              </w:rPr>
            </w:pPr>
            <w:r w:rsidRPr="0089635C">
              <w:rPr>
                <w:b/>
                <w:szCs w:val="22"/>
              </w:rPr>
              <w:t>RESIDUOS AGRÍCOLA</w:t>
            </w:r>
            <w:r w:rsidRPr="0089635C">
              <w:rPr>
                <w:szCs w:val="22"/>
              </w:rPr>
              <w:t>S: Residuos y desperdicios de todo tipo de cosecha agrícola, tierra, polvo.</w:t>
            </w:r>
          </w:p>
          <w:p w:rsidR="00F169DA" w:rsidRPr="0089635C" w:rsidRDefault="00F169DA" w:rsidP="00F169DA">
            <w:pPr>
              <w:jc w:val="both"/>
              <w:rPr>
                <w:szCs w:val="22"/>
              </w:rPr>
            </w:pPr>
            <w:r w:rsidRPr="0089635C">
              <w:rPr>
                <w:b/>
                <w:szCs w:val="22"/>
              </w:rPr>
              <w:t xml:space="preserve"> RESIDUOS FRUTÍCOLAS</w:t>
            </w:r>
            <w:r w:rsidRPr="0089635C">
              <w:rPr>
                <w:szCs w:val="22"/>
              </w:rPr>
              <w:t xml:space="preserve">: todo tipo de frutas descartadas o en descomposición, cascaras, bagazo, corteza y fibra de coco, etc. </w:t>
            </w:r>
          </w:p>
          <w:p w:rsidR="00F169DA" w:rsidRPr="0089635C" w:rsidRDefault="00F169DA" w:rsidP="00F169DA">
            <w:pPr>
              <w:jc w:val="both"/>
              <w:rPr>
                <w:szCs w:val="22"/>
              </w:rPr>
            </w:pPr>
            <w:r w:rsidRPr="0089635C">
              <w:rPr>
                <w:b/>
                <w:szCs w:val="22"/>
              </w:rPr>
              <w:t>RESIDUOS FORESTALES Y VEGETALES</w:t>
            </w:r>
            <w:r w:rsidRPr="0089635C">
              <w:rPr>
                <w:szCs w:val="22"/>
              </w:rPr>
              <w:t>: hojas, ramas, maderas (no madera contrachapada, tabla prensada, madera pintada, teñida o tratada), viruta, aserrín, cenizas, residuos de jardín, residuos de podas en áreas públicas y/o privadas, pasto, flores, pétalos, tallos, semillas, raíces, etc. - Otros residuos orgánicos aprovechables: papeles y cartones húmedos y/con trazas de alimentos y bebidas, telas naturales como la seda, el lino y el algodón, cabello, piel y plumas (no sintéticos), escamas de pescado, excretas de animales, adornos florales, plástico, bolsas y cubiertos (origen vegetal), palitos de madera, tapones de corcho (naturales).</w:t>
            </w:r>
          </w:p>
          <w:p w:rsidR="00F169DA" w:rsidRPr="0089635C" w:rsidRDefault="00F169DA" w:rsidP="00F169DA">
            <w:pPr>
              <w:jc w:val="both"/>
              <w:rPr>
                <w:rFonts w:cs="Arial"/>
                <w:szCs w:val="22"/>
                <w:lang w:val="es-ES"/>
              </w:rPr>
            </w:pPr>
            <w:r w:rsidRPr="0089635C">
              <w:rPr>
                <w:b/>
                <w:szCs w:val="22"/>
              </w:rPr>
              <w:t>OTROS RESIDUOS ORGÁNICOS:</w:t>
            </w:r>
            <w:r w:rsidRPr="0089635C">
              <w:rPr>
                <w:szCs w:val="22"/>
              </w:rPr>
              <w:t xml:space="preserve"> papeles y cartones húmedos y/con trazas de alimentos y bebidas, telas naturales como la seda, el lino y el algodón, cabello, piel y </w:t>
            </w:r>
            <w:r w:rsidRPr="0089635C">
              <w:rPr>
                <w:szCs w:val="22"/>
              </w:rPr>
              <w:lastRenderedPageBreak/>
              <w:t>plumas (no sintéticos), escamas de pescado, excretas de animales, adornos florales, plástico, bolsas y cubiertos (origen vegetal), palitos de madera, tapones de corcho (naturales).</w:t>
            </w:r>
          </w:p>
          <w:p w:rsidR="00F169DA" w:rsidRPr="0089635C" w:rsidRDefault="00F169DA" w:rsidP="00F169DA">
            <w:pPr>
              <w:tabs>
                <w:tab w:val="num" w:pos="168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pacing w:val="-7"/>
                <w:szCs w:val="22"/>
              </w:rPr>
            </w:pPr>
          </w:p>
        </w:tc>
      </w:tr>
      <w:tr w:rsidR="00F169DA" w:rsidRPr="004E33C9" w:rsidTr="00F169DA">
        <w:trPr>
          <w:trHeight w:val="561"/>
        </w:trPr>
        <w:tc>
          <w:tcPr>
            <w:tcW w:w="1740" w:type="dxa"/>
            <w:shd w:val="clear" w:color="auto" w:fill="000000" w:themeFill="text1"/>
            <w:vAlign w:val="center"/>
          </w:tcPr>
          <w:p w:rsidR="00F169DA" w:rsidRPr="0089635C" w:rsidRDefault="00F169DA" w:rsidP="00F169DA">
            <w:pPr>
              <w:jc w:val="center"/>
              <w:rPr>
                <w:rFonts w:cs="Arial"/>
                <w:b/>
                <w:bCs/>
                <w:color w:val="000000"/>
                <w:spacing w:val="-7"/>
                <w:szCs w:val="22"/>
              </w:rPr>
            </w:pPr>
            <w:r w:rsidRPr="0089635C">
              <w:rPr>
                <w:rFonts w:cs="Arial"/>
                <w:b/>
                <w:bCs/>
                <w:color w:val="FFFFFF" w:themeColor="background1"/>
                <w:spacing w:val="-7"/>
                <w:szCs w:val="22"/>
              </w:rPr>
              <w:lastRenderedPageBreak/>
              <w:t>NEGRO</w:t>
            </w:r>
          </w:p>
        </w:tc>
        <w:tc>
          <w:tcPr>
            <w:tcW w:w="8755" w:type="dxa"/>
            <w:shd w:val="clear" w:color="auto" w:fill="FFFFFF" w:themeFill="background1"/>
            <w:vAlign w:val="center"/>
          </w:tcPr>
          <w:p w:rsidR="00F169DA" w:rsidRPr="0089635C" w:rsidRDefault="00F169DA" w:rsidP="00F169DA">
            <w:pPr>
              <w:shd w:val="clear" w:color="auto" w:fill="FFFFFF" w:themeFill="background1"/>
              <w:jc w:val="both"/>
              <w:rPr>
                <w:szCs w:val="22"/>
              </w:rPr>
            </w:pPr>
            <w:r w:rsidRPr="0089635C">
              <w:rPr>
                <w:szCs w:val="22"/>
              </w:rPr>
              <w:t xml:space="preserve"> Papel encerado, plastificado, mantequilla, carbón, aluminio, metalizados </w:t>
            </w:r>
          </w:p>
          <w:p w:rsidR="00F169DA" w:rsidRPr="0089635C" w:rsidRDefault="00F169DA" w:rsidP="00F169DA">
            <w:pPr>
              <w:shd w:val="clear" w:color="auto" w:fill="FFFFFF" w:themeFill="background1"/>
              <w:jc w:val="both"/>
              <w:rPr>
                <w:szCs w:val="22"/>
              </w:rPr>
            </w:pPr>
            <w:r w:rsidRPr="0089635C">
              <w:rPr>
                <w:szCs w:val="22"/>
              </w:rPr>
              <w:t xml:space="preserve">- Cartón encerado, plastificado - Vidrio de espejos </w:t>
            </w:r>
          </w:p>
          <w:p w:rsidR="00F169DA" w:rsidRPr="0089635C" w:rsidRDefault="00F169DA" w:rsidP="00F169DA">
            <w:pPr>
              <w:shd w:val="clear" w:color="auto" w:fill="FFFFFF" w:themeFill="background1"/>
              <w:jc w:val="both"/>
              <w:rPr>
                <w:szCs w:val="22"/>
              </w:rPr>
            </w:pPr>
            <w:r w:rsidRPr="0089635C">
              <w:rPr>
                <w:szCs w:val="22"/>
              </w:rPr>
              <w:t xml:space="preserve">- Papel higiénico, pañales, toallas higiénicas </w:t>
            </w:r>
            <w:proofErr w:type="gramStart"/>
            <w:r w:rsidRPr="0089635C">
              <w:rPr>
                <w:szCs w:val="22"/>
              </w:rPr>
              <w:t>usados</w:t>
            </w:r>
            <w:proofErr w:type="gramEnd"/>
            <w:r w:rsidRPr="0089635C">
              <w:rPr>
                <w:szCs w:val="22"/>
              </w:rPr>
              <w:t xml:space="preserve">, condones  usados.  </w:t>
            </w:r>
          </w:p>
          <w:p w:rsidR="00F169DA" w:rsidRPr="0089635C" w:rsidRDefault="00F169DA" w:rsidP="00F169DA">
            <w:pPr>
              <w:shd w:val="clear" w:color="auto" w:fill="FFFFFF" w:themeFill="background1"/>
              <w:jc w:val="both"/>
              <w:rPr>
                <w:szCs w:val="22"/>
              </w:rPr>
            </w:pPr>
            <w:r w:rsidRPr="0089635C">
              <w:rPr>
                <w:szCs w:val="22"/>
              </w:rPr>
              <w:t>- Residuos cerámicos</w:t>
            </w:r>
          </w:p>
          <w:p w:rsidR="00F169DA" w:rsidRPr="0089635C" w:rsidRDefault="00F169DA" w:rsidP="00F169DA">
            <w:pPr>
              <w:shd w:val="clear" w:color="auto" w:fill="FFFFFF" w:themeFill="background1"/>
              <w:jc w:val="both"/>
              <w:rPr>
                <w:szCs w:val="22"/>
              </w:rPr>
            </w:pPr>
            <w:r w:rsidRPr="0089635C">
              <w:rPr>
                <w:szCs w:val="22"/>
              </w:rPr>
              <w:t xml:space="preserve"> - Arena para gatos y heces de animales (dispuesta en bolsas)</w:t>
            </w:r>
          </w:p>
          <w:p w:rsidR="00F169DA" w:rsidRPr="0089635C" w:rsidRDefault="00F169DA" w:rsidP="00F169DA">
            <w:pPr>
              <w:shd w:val="clear" w:color="auto" w:fill="FFFFFF" w:themeFill="background1"/>
              <w:jc w:val="both"/>
              <w:rPr>
                <w:szCs w:val="22"/>
              </w:rPr>
            </w:pPr>
            <w:r w:rsidRPr="0089635C">
              <w:rPr>
                <w:szCs w:val="22"/>
              </w:rPr>
              <w:t xml:space="preserve"> - Hilo dental</w:t>
            </w:r>
          </w:p>
          <w:p w:rsidR="00F169DA" w:rsidRPr="0089635C" w:rsidRDefault="00F169DA" w:rsidP="00F169DA">
            <w:pPr>
              <w:shd w:val="clear" w:color="auto" w:fill="FFFFFF" w:themeFill="background1"/>
              <w:jc w:val="both"/>
              <w:rPr>
                <w:szCs w:val="22"/>
              </w:rPr>
            </w:pPr>
            <w:r w:rsidRPr="0089635C">
              <w:rPr>
                <w:szCs w:val="22"/>
              </w:rPr>
              <w:t xml:space="preserve"> - Bandas de goma</w:t>
            </w:r>
          </w:p>
          <w:p w:rsidR="00F169DA" w:rsidRPr="0089635C" w:rsidRDefault="00F169DA" w:rsidP="00F169DA">
            <w:pPr>
              <w:shd w:val="clear" w:color="auto" w:fill="FFFFFF" w:themeFill="background1"/>
              <w:jc w:val="both"/>
              <w:rPr>
                <w:szCs w:val="22"/>
              </w:rPr>
            </w:pPr>
            <w:r w:rsidRPr="0089635C">
              <w:rPr>
                <w:szCs w:val="22"/>
              </w:rPr>
              <w:t xml:space="preserve"> -Esponjas</w:t>
            </w:r>
          </w:p>
          <w:p w:rsidR="00F169DA" w:rsidRPr="0089635C" w:rsidRDefault="00F169DA" w:rsidP="00F169DA">
            <w:pPr>
              <w:shd w:val="clear" w:color="auto" w:fill="FFFFFF" w:themeFill="background1"/>
              <w:jc w:val="both"/>
              <w:rPr>
                <w:szCs w:val="22"/>
              </w:rPr>
            </w:pPr>
            <w:r w:rsidRPr="0089635C">
              <w:rPr>
                <w:szCs w:val="22"/>
              </w:rPr>
              <w:t xml:space="preserve"> - Espuma de </w:t>
            </w:r>
            <w:proofErr w:type="spellStart"/>
            <w:r w:rsidRPr="0089635C">
              <w:rPr>
                <w:szCs w:val="22"/>
              </w:rPr>
              <w:t>poliestireno</w:t>
            </w:r>
            <w:proofErr w:type="spellEnd"/>
          </w:p>
          <w:p w:rsidR="00F169DA" w:rsidRPr="0089635C" w:rsidRDefault="00F169DA" w:rsidP="00F169DA">
            <w:pPr>
              <w:shd w:val="clear" w:color="auto" w:fill="FFFFFF" w:themeFill="background1"/>
              <w:jc w:val="both"/>
              <w:rPr>
                <w:rFonts w:cs="Arial"/>
                <w:szCs w:val="22"/>
                <w:lang w:val="es-ES"/>
              </w:rPr>
            </w:pPr>
            <w:r w:rsidRPr="0089635C">
              <w:rPr>
                <w:szCs w:val="22"/>
              </w:rPr>
              <w:t xml:space="preserve"> - Madera pintada o teñida.</w:t>
            </w:r>
          </w:p>
        </w:tc>
      </w:tr>
    </w:tbl>
    <w:p w:rsidR="00F169DA" w:rsidRPr="004E33C9" w:rsidRDefault="00F169DA" w:rsidP="00F169DA">
      <w:pPr>
        <w:shd w:val="clear" w:color="auto" w:fill="FFFFFF"/>
        <w:ind w:left="278"/>
        <w:rPr>
          <w:rFonts w:cs="Arial"/>
          <w:b/>
          <w:bCs/>
          <w:color w:val="000000"/>
          <w:spacing w:val="-7"/>
          <w:sz w:val="20"/>
        </w:rPr>
      </w:pPr>
    </w:p>
    <w:p w:rsidR="00F169DA" w:rsidRPr="004E33C9" w:rsidRDefault="00F169DA" w:rsidP="00F169DA">
      <w:pPr>
        <w:shd w:val="clear" w:color="auto" w:fill="FFFFFF"/>
        <w:ind w:left="278"/>
        <w:rPr>
          <w:rFonts w:cs="Arial"/>
          <w:b/>
          <w:bCs/>
          <w:color w:val="000000"/>
          <w:spacing w:val="-7"/>
          <w:sz w:val="20"/>
        </w:rPr>
      </w:pPr>
    </w:p>
    <w:p w:rsidR="00BA3FCD" w:rsidRDefault="00BA3FCD"/>
    <w:sectPr w:rsidR="00BA3FC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FE" w:rsidRDefault="00FF18FE" w:rsidP="00CD3F50">
      <w:r>
        <w:separator/>
      </w:r>
    </w:p>
  </w:endnote>
  <w:endnote w:type="continuationSeparator" w:id="0">
    <w:p w:rsidR="00FF18FE" w:rsidRDefault="00FF18FE" w:rsidP="00CD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FE" w:rsidRDefault="00FF18FE" w:rsidP="00CD3F50">
      <w:r>
        <w:separator/>
      </w:r>
    </w:p>
  </w:footnote>
  <w:footnote w:type="continuationSeparator" w:id="0">
    <w:p w:rsidR="00FF18FE" w:rsidRDefault="00FF18FE" w:rsidP="00CD3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764" w:rsidRDefault="00310764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5670"/>
      <w:gridCol w:w="2552"/>
    </w:tblGrid>
    <w:tr w:rsidR="00310764" w:rsidRPr="006D7F03" w:rsidTr="00282DFA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:rsidR="00310764" w:rsidRPr="00D91CD7" w:rsidRDefault="00310764" w:rsidP="00310764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8F96FF4" wp14:editId="6448AB32">
                <wp:extent cx="742041" cy="466725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shd w:val="clear" w:color="auto" w:fill="auto"/>
          <w:vAlign w:val="center"/>
        </w:tcPr>
        <w:p w:rsidR="00310764" w:rsidRPr="00DA64D6" w:rsidRDefault="00310764" w:rsidP="00310764">
          <w:pPr>
            <w:pStyle w:val="Encabezado"/>
            <w:jc w:val="center"/>
            <w:rPr>
              <w:b/>
              <w:sz w:val="24"/>
            </w:rPr>
          </w:pPr>
          <w:r w:rsidRPr="002B7D10">
            <w:rPr>
              <w:rFonts w:cs="Arial"/>
              <w:b/>
            </w:rPr>
            <w:t>INSTRUCTIVO PARA LA CLASIFICACIÓN DE MATERIALES POR CÓDIGO DE COLOR</w:t>
          </w:r>
        </w:p>
      </w:tc>
      <w:tc>
        <w:tcPr>
          <w:tcW w:w="2552" w:type="dxa"/>
          <w:vAlign w:val="center"/>
        </w:tcPr>
        <w:p w:rsidR="00310764" w:rsidRPr="00852130" w:rsidRDefault="00310764" w:rsidP="00310764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Código Formato: PGD-02-05</w:t>
          </w:r>
        </w:p>
        <w:p w:rsidR="00310764" w:rsidRPr="00852130" w:rsidRDefault="00310764" w:rsidP="00310764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Versión: 13.0</w:t>
          </w:r>
        </w:p>
      </w:tc>
    </w:tr>
    <w:tr w:rsidR="00310764" w:rsidRPr="006D7F03" w:rsidTr="00282DFA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:rsidR="00310764" w:rsidRDefault="00310764" w:rsidP="0031076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:rsidR="00310764" w:rsidRPr="006D7F03" w:rsidRDefault="00310764" w:rsidP="00310764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2552" w:type="dxa"/>
          <w:vAlign w:val="center"/>
        </w:tcPr>
        <w:p w:rsidR="00310764" w:rsidRPr="00310764" w:rsidRDefault="00310764" w:rsidP="00310764">
          <w:pPr>
            <w:pStyle w:val="Encabezado"/>
            <w:ind w:right="-107"/>
            <w:rPr>
              <w:rFonts w:cs="Arial"/>
              <w:sz w:val="18"/>
              <w:szCs w:val="18"/>
            </w:rPr>
          </w:pPr>
          <w:r w:rsidRPr="00D44ADB">
            <w:rPr>
              <w:rFonts w:cs="Arial"/>
              <w:color w:val="000000" w:themeColor="text1"/>
              <w:sz w:val="18"/>
              <w:szCs w:val="18"/>
            </w:rPr>
            <w:t>Código Documento</w:t>
          </w:r>
          <w:r w:rsidRPr="00310764">
            <w:rPr>
              <w:rFonts w:cs="Arial"/>
              <w:sz w:val="18"/>
              <w:szCs w:val="18"/>
            </w:rPr>
            <w:t>: PGAF-16</w:t>
          </w:r>
        </w:p>
        <w:p w:rsidR="00310764" w:rsidRPr="00852130" w:rsidRDefault="00310764" w:rsidP="00310764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310764">
            <w:rPr>
              <w:rFonts w:cs="Arial"/>
              <w:sz w:val="20"/>
            </w:rPr>
            <w:t>Versión: 6.0</w:t>
          </w:r>
        </w:p>
      </w:tc>
    </w:tr>
  </w:tbl>
  <w:p w:rsidR="00310764" w:rsidRDefault="00310764">
    <w:pPr>
      <w:pStyle w:val="Encabezado"/>
    </w:pPr>
  </w:p>
  <w:p w:rsidR="00CD3F50" w:rsidRDefault="00CD3F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DA"/>
    <w:rsid w:val="00310764"/>
    <w:rsid w:val="0087707D"/>
    <w:rsid w:val="00BA3FCD"/>
    <w:rsid w:val="00BA453A"/>
    <w:rsid w:val="00C570BB"/>
    <w:rsid w:val="00CD3F50"/>
    <w:rsid w:val="00F169DA"/>
    <w:rsid w:val="00FF18FE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A920F1-9F8C-40AC-B67D-085BC0F8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9DA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F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F50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D3F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F50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Herrera Monras</dc:creator>
  <cp:keywords/>
  <dc:description/>
  <cp:lastModifiedBy>Hector Arsenio Ordoñez</cp:lastModifiedBy>
  <cp:revision>2</cp:revision>
  <dcterms:created xsi:type="dcterms:W3CDTF">2022-10-26T14:05:00Z</dcterms:created>
  <dcterms:modified xsi:type="dcterms:W3CDTF">2022-10-26T14:05:00Z</dcterms:modified>
</cp:coreProperties>
</file>